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40B6" w:rsidRDefault="00DB40B6" w:rsidP="00DB40B6">
      <w:pPr>
        <w:shd w:val="clear" w:color="auto" w:fill="FFFFFF"/>
        <w:spacing w:after="225" w:line="240" w:lineRule="auto"/>
        <w:outlineLvl w:val="0"/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</w:pPr>
      <w:r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>Лекция 12</w:t>
      </w:r>
    </w:p>
    <w:p w:rsidR="00DB40B6" w:rsidRPr="00DB40B6" w:rsidRDefault="00DB40B6" w:rsidP="00DB40B6">
      <w:pPr>
        <w:shd w:val="clear" w:color="auto" w:fill="FFFFFF"/>
        <w:spacing w:after="225" w:line="240" w:lineRule="auto"/>
        <w:jc w:val="center"/>
        <w:outlineLvl w:val="0"/>
        <w:rPr>
          <w:rFonts w:ascii="Times New Roman" w:hAnsi="Times New Roman" w:cs="Times New Roman"/>
          <w:color w:val="0070C0"/>
          <w:sz w:val="28"/>
          <w:szCs w:val="28"/>
        </w:rPr>
      </w:pPr>
      <w:r w:rsidRPr="00DB40B6">
        <w:rPr>
          <w:rFonts w:ascii="Times New Roman" w:hAnsi="Times New Roman" w:cs="Times New Roman"/>
          <w:color w:val="0070C0"/>
          <w:sz w:val="28"/>
          <w:szCs w:val="28"/>
        </w:rPr>
        <w:t xml:space="preserve"> ЗОН</w:t>
      </w:r>
      <w:r w:rsidR="006076F9">
        <w:rPr>
          <w:rFonts w:ascii="Times New Roman" w:hAnsi="Times New Roman" w:cs="Times New Roman"/>
          <w:color w:val="0070C0"/>
          <w:sz w:val="28"/>
          <w:szCs w:val="28"/>
        </w:rPr>
        <w:t>Ы</w:t>
      </w:r>
      <w:bookmarkStart w:id="0" w:name="_GoBack"/>
      <w:bookmarkEnd w:id="0"/>
      <w:r w:rsidRPr="00DB40B6">
        <w:rPr>
          <w:rFonts w:ascii="Times New Roman" w:hAnsi="Times New Roman" w:cs="Times New Roman"/>
          <w:color w:val="0070C0"/>
          <w:sz w:val="28"/>
          <w:szCs w:val="28"/>
        </w:rPr>
        <w:t xml:space="preserve"> САНИТАРНОЙ ОХРАНЫ</w:t>
      </w:r>
    </w:p>
    <w:p w:rsidR="00DB40B6" w:rsidRDefault="00DB40B6" w:rsidP="00DB40B6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DB40B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DB40B6">
        <w:rPr>
          <w:rFonts w:ascii="Times New Roman" w:hAnsi="Times New Roman" w:cs="Times New Roman"/>
          <w:sz w:val="28"/>
          <w:szCs w:val="28"/>
        </w:rPr>
        <w:t xml:space="preserve">Одним из важнейших мероприятий по охране подземных вод в районе водозабора является создание вокруг него зон санитарной охраны. В состав ЗСО входят три пояса: </w:t>
      </w:r>
      <w:r w:rsidRPr="00DB40B6">
        <w:rPr>
          <w:rFonts w:ascii="Times New Roman" w:hAnsi="Times New Roman" w:cs="Times New Roman"/>
          <w:sz w:val="28"/>
          <w:szCs w:val="28"/>
          <w:highlight w:val="yellow"/>
        </w:rPr>
        <w:t>первый</w:t>
      </w:r>
      <w:r w:rsidRPr="00DB40B6">
        <w:rPr>
          <w:rFonts w:ascii="Times New Roman" w:hAnsi="Times New Roman" w:cs="Times New Roman"/>
          <w:sz w:val="28"/>
          <w:szCs w:val="28"/>
        </w:rPr>
        <w:t xml:space="preserve"> – пояс строгого режи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DB40B6">
        <w:rPr>
          <w:rFonts w:ascii="Times New Roman" w:hAnsi="Times New Roman" w:cs="Times New Roman"/>
          <w:sz w:val="28"/>
          <w:szCs w:val="28"/>
        </w:rPr>
        <w:t xml:space="preserve">а; </w:t>
      </w:r>
      <w:r w:rsidRPr="00DB40B6">
        <w:rPr>
          <w:rFonts w:ascii="Times New Roman" w:hAnsi="Times New Roman" w:cs="Times New Roman"/>
          <w:sz w:val="28"/>
          <w:szCs w:val="28"/>
          <w:highlight w:val="yellow"/>
        </w:rPr>
        <w:t>второй и третий</w:t>
      </w:r>
      <w:r w:rsidRPr="00DB40B6">
        <w:rPr>
          <w:rFonts w:ascii="Times New Roman" w:hAnsi="Times New Roman" w:cs="Times New Roman"/>
          <w:sz w:val="28"/>
          <w:szCs w:val="28"/>
        </w:rPr>
        <w:t xml:space="preserve"> – пояса ограничений. </w:t>
      </w:r>
    </w:p>
    <w:p w:rsidR="00DB40B6" w:rsidRDefault="00DB40B6" w:rsidP="00DB40B6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B40B6">
        <w:rPr>
          <w:rFonts w:ascii="Times New Roman" w:hAnsi="Times New Roman" w:cs="Times New Roman"/>
          <w:color w:val="0070C0"/>
          <w:sz w:val="28"/>
          <w:szCs w:val="28"/>
        </w:rPr>
        <w:t xml:space="preserve">Граница первого </w:t>
      </w:r>
      <w:r w:rsidRPr="00DB40B6">
        <w:rPr>
          <w:rFonts w:ascii="Times New Roman" w:hAnsi="Times New Roman" w:cs="Times New Roman"/>
          <w:sz w:val="28"/>
          <w:szCs w:val="28"/>
        </w:rPr>
        <w:t xml:space="preserve">пояса устанавливается на расстоянии не менее </w:t>
      </w:r>
      <w:r w:rsidRPr="00DB40B6">
        <w:rPr>
          <w:rFonts w:ascii="Times New Roman" w:hAnsi="Times New Roman" w:cs="Times New Roman"/>
          <w:sz w:val="28"/>
          <w:szCs w:val="28"/>
          <w:highlight w:val="yellow"/>
        </w:rPr>
        <w:t>30м</w:t>
      </w:r>
      <w:r w:rsidRPr="00DB40B6">
        <w:rPr>
          <w:rFonts w:ascii="Times New Roman" w:hAnsi="Times New Roman" w:cs="Times New Roman"/>
          <w:sz w:val="28"/>
          <w:szCs w:val="28"/>
        </w:rPr>
        <w:t xml:space="preserve"> от водозабора при использовании естественно защищенных подземных вод и на расстоянии </w:t>
      </w:r>
      <w:r w:rsidRPr="00DB40B6">
        <w:rPr>
          <w:rFonts w:ascii="Times New Roman" w:hAnsi="Times New Roman" w:cs="Times New Roman"/>
          <w:sz w:val="28"/>
          <w:szCs w:val="28"/>
          <w:highlight w:val="yellow"/>
        </w:rPr>
        <w:t>50м</w:t>
      </w:r>
      <w:r w:rsidRPr="00DB40B6">
        <w:rPr>
          <w:rFonts w:ascii="Times New Roman" w:hAnsi="Times New Roman" w:cs="Times New Roman"/>
          <w:sz w:val="28"/>
          <w:szCs w:val="28"/>
        </w:rPr>
        <w:t xml:space="preserve"> при использовании недостаточно защищенных подземных вод. </w:t>
      </w:r>
    </w:p>
    <w:p w:rsidR="00DB40B6" w:rsidRDefault="00DB40B6" w:rsidP="00DB40B6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B40B6">
        <w:rPr>
          <w:rFonts w:ascii="Times New Roman" w:hAnsi="Times New Roman" w:cs="Times New Roman"/>
          <w:color w:val="0070C0"/>
          <w:sz w:val="28"/>
          <w:szCs w:val="28"/>
        </w:rPr>
        <w:t xml:space="preserve">Второй пояс </w:t>
      </w:r>
      <w:r w:rsidRPr="00DB40B6">
        <w:rPr>
          <w:rFonts w:ascii="Times New Roman" w:hAnsi="Times New Roman" w:cs="Times New Roman"/>
          <w:sz w:val="28"/>
          <w:szCs w:val="28"/>
        </w:rPr>
        <w:t xml:space="preserve">предназначен для защиты целевого водоносного горизонта от микробного загрязнения. Основным параметром, определяющим расстояние от границы второго пояса </w:t>
      </w:r>
      <w:proofErr w:type="gramStart"/>
      <w:r w:rsidRPr="00DB40B6">
        <w:rPr>
          <w:rFonts w:ascii="Times New Roman" w:hAnsi="Times New Roman" w:cs="Times New Roman"/>
          <w:sz w:val="28"/>
          <w:szCs w:val="28"/>
        </w:rPr>
        <w:t>до водозабора</w:t>
      </w:r>
      <w:proofErr w:type="gramEnd"/>
      <w:r w:rsidRPr="00DB40B6">
        <w:rPr>
          <w:rFonts w:ascii="Times New Roman" w:hAnsi="Times New Roman" w:cs="Times New Roman"/>
          <w:sz w:val="28"/>
          <w:szCs w:val="28"/>
        </w:rPr>
        <w:t xml:space="preserve"> является расчетное время продвижения микробного загрязнения с потоком подземных вод к водозабору, которое должно быть достаточным для утраты жизнеспособности микроорганизмов, т.е. эффективного самоочищения. </w:t>
      </w:r>
    </w:p>
    <w:p w:rsidR="00DB40B6" w:rsidRDefault="00DB40B6" w:rsidP="00DB40B6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B40B6">
        <w:rPr>
          <w:rFonts w:ascii="Times New Roman" w:hAnsi="Times New Roman" w:cs="Times New Roman"/>
          <w:color w:val="0070C0"/>
          <w:sz w:val="28"/>
          <w:szCs w:val="28"/>
        </w:rPr>
        <w:t xml:space="preserve">Граница второго пояса </w:t>
      </w:r>
      <w:r w:rsidRPr="00DB40B6">
        <w:rPr>
          <w:rFonts w:ascii="Times New Roman" w:hAnsi="Times New Roman" w:cs="Times New Roman"/>
          <w:sz w:val="28"/>
          <w:szCs w:val="28"/>
        </w:rPr>
        <w:t xml:space="preserve">определяется гидродинамическими расчетами исходя из условий, что если за ее пределами через зону аэрации или непосредственно в целевой водоносный горизонт поступит микробное загрязнение, то оно не достигнет водозабора. Расчетное время в зависимости от климатических условий изменяется от 100 до 400 </w:t>
      </w:r>
      <w:proofErr w:type="spellStart"/>
      <w:r w:rsidRPr="00DB40B6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DB40B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B40B6" w:rsidRDefault="00DB40B6" w:rsidP="00DB40B6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B40B6">
        <w:rPr>
          <w:rFonts w:ascii="Times New Roman" w:hAnsi="Times New Roman" w:cs="Times New Roman"/>
          <w:color w:val="0070C0"/>
          <w:sz w:val="28"/>
          <w:szCs w:val="28"/>
        </w:rPr>
        <w:t xml:space="preserve">Третий пояс </w:t>
      </w:r>
      <w:r w:rsidRPr="00DB40B6">
        <w:rPr>
          <w:rFonts w:ascii="Times New Roman" w:hAnsi="Times New Roman" w:cs="Times New Roman"/>
          <w:sz w:val="28"/>
          <w:szCs w:val="28"/>
        </w:rPr>
        <w:t>предназначен для защиты подземных вод от химического загрязнения. Расположение границ третьего пояса определяется гидродинамическими расчетами исходя из условия, что если за ее пределами в водоносный горизонт поступят химические загрязнения, то они не достигнут водозабора, перемещаясь с подземными водами вне области питания, или достигнут водозабора, но не ранее расчетного времени, которое больше расчетного срока эксплуатации водозабора.</w:t>
      </w:r>
    </w:p>
    <w:p w:rsidR="00DB40B6" w:rsidRDefault="00DB40B6" w:rsidP="00DB40B6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DB40B6">
        <w:rPr>
          <w:rFonts w:ascii="Times New Roman" w:hAnsi="Times New Roman" w:cs="Times New Roman"/>
          <w:sz w:val="28"/>
          <w:szCs w:val="28"/>
        </w:rPr>
        <w:t xml:space="preserve"> При наличии естественного потока на схеме выделяются следующие характерные участки:</w:t>
      </w:r>
    </w:p>
    <w:p w:rsidR="00DB40B6" w:rsidRDefault="00DB40B6" w:rsidP="00DB40B6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DB40B6">
        <w:rPr>
          <w:rFonts w:ascii="Times New Roman" w:hAnsi="Times New Roman" w:cs="Times New Roman"/>
          <w:sz w:val="28"/>
          <w:szCs w:val="28"/>
        </w:rPr>
        <w:t xml:space="preserve"> 1. Область питания водозабора, ограниченная нейтральной линией тока; в ее пределах все линии тока заканчиваются на водозаборе, за пределами области питания линии тока огибают водозабор, и располагающиеся здесь частицы загрязнения никогда не достигнут водозабора.</w:t>
      </w:r>
    </w:p>
    <w:p w:rsidR="00DB40B6" w:rsidRPr="00DB40B6" w:rsidRDefault="00DB40B6" w:rsidP="00DB40B6">
      <w:pPr>
        <w:shd w:val="clear" w:color="auto" w:fill="FFFFFF"/>
        <w:spacing w:after="225" w:line="240" w:lineRule="auto"/>
        <w:jc w:val="both"/>
        <w:outlineLvl w:val="0"/>
        <w:rPr>
          <w:rFonts w:ascii="Times New Roman" w:eastAsia="Times New Roman" w:hAnsi="Times New Roman" w:cs="Times New Roman"/>
          <w:color w:val="FF0000"/>
          <w:kern w:val="36"/>
          <w:sz w:val="28"/>
          <w:szCs w:val="28"/>
          <w:lang w:eastAsia="ru-RU"/>
        </w:rPr>
      </w:pPr>
      <w:r w:rsidRPr="00DB40B6">
        <w:rPr>
          <w:rFonts w:ascii="Times New Roman" w:hAnsi="Times New Roman" w:cs="Times New Roman"/>
          <w:sz w:val="28"/>
          <w:szCs w:val="28"/>
        </w:rPr>
        <w:t xml:space="preserve"> 2. Область захвата водозабора, которая формируется за время работы водозабора </w:t>
      </w:r>
      <w:proofErr w:type="spellStart"/>
      <w:r w:rsidRPr="00DB40B6">
        <w:rPr>
          <w:rFonts w:ascii="Times New Roman" w:hAnsi="Times New Roman" w:cs="Times New Roman"/>
          <w:sz w:val="28"/>
          <w:szCs w:val="28"/>
        </w:rPr>
        <w:t>Тм</w:t>
      </w:r>
      <w:proofErr w:type="spellEnd"/>
      <w:r w:rsidRPr="00DB40B6">
        <w:rPr>
          <w:rFonts w:ascii="Times New Roman" w:hAnsi="Times New Roman" w:cs="Times New Roman"/>
          <w:sz w:val="28"/>
          <w:szCs w:val="28"/>
        </w:rPr>
        <w:t xml:space="preserve"> и составляет часть области питания. Частицы воды, располагающиеся внутри области захвата, к концу расчетного времени </w:t>
      </w:r>
      <w:proofErr w:type="spellStart"/>
      <w:r w:rsidRPr="00DB40B6">
        <w:rPr>
          <w:rFonts w:ascii="Times New Roman" w:hAnsi="Times New Roman" w:cs="Times New Roman"/>
          <w:sz w:val="28"/>
          <w:szCs w:val="28"/>
        </w:rPr>
        <w:t>Тм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0B6">
        <w:rPr>
          <w:rFonts w:ascii="Times New Roman" w:hAnsi="Times New Roman" w:cs="Times New Roman"/>
          <w:sz w:val="28"/>
          <w:szCs w:val="28"/>
        </w:rPr>
        <w:t xml:space="preserve">обязательно поступят к водозабору. Если в пределах области захвата имеются </w:t>
      </w:r>
      <w:r w:rsidRPr="00DB40B6">
        <w:rPr>
          <w:rFonts w:ascii="Times New Roman" w:hAnsi="Times New Roman" w:cs="Times New Roman"/>
          <w:sz w:val="28"/>
          <w:szCs w:val="28"/>
        </w:rPr>
        <w:lastRenderedPageBreak/>
        <w:t xml:space="preserve">поверхностные потоки, ограничивающие распространение воронки депрессии, границы ЗСО должны быть соответственно скорректированы. Нейтральная линия тока (границы 3-го пояса ЗСО) может быть установлена (чаще всего) гидродинамическим методом. Он заключается в выявлении координат характерных точек этой линии. Такими точками являются водораздельная </w:t>
      </w:r>
      <w:r w:rsidR="00B26997" w:rsidRPr="00DB40B6">
        <w:rPr>
          <w:rFonts w:ascii="Times New Roman" w:hAnsi="Times New Roman" w:cs="Times New Roman"/>
          <w:sz w:val="28"/>
          <w:szCs w:val="28"/>
        </w:rPr>
        <w:t>точка вниз</w:t>
      </w:r>
      <w:r w:rsidRPr="00DB40B6">
        <w:rPr>
          <w:rFonts w:ascii="Times New Roman" w:hAnsi="Times New Roman" w:cs="Times New Roman"/>
          <w:sz w:val="28"/>
          <w:szCs w:val="28"/>
        </w:rPr>
        <w:t xml:space="preserve"> по естественному потоку подземных вод от водозабора</w:t>
      </w:r>
      <w:r w:rsidR="00B26997">
        <w:rPr>
          <w:rFonts w:ascii="Times New Roman" w:hAnsi="Times New Roman" w:cs="Times New Roman"/>
          <w:sz w:val="28"/>
          <w:szCs w:val="28"/>
        </w:rPr>
        <w:t xml:space="preserve">. </w:t>
      </w:r>
      <w:r w:rsidRPr="00DB40B6">
        <w:rPr>
          <w:rFonts w:ascii="Times New Roman" w:hAnsi="Times New Roman" w:cs="Times New Roman"/>
          <w:sz w:val="28"/>
          <w:szCs w:val="28"/>
        </w:rPr>
        <w:t xml:space="preserve">Расчетной координатой </w:t>
      </w:r>
      <w:r w:rsidR="00B26997" w:rsidRPr="00DB40B6">
        <w:rPr>
          <w:rFonts w:ascii="Times New Roman" w:hAnsi="Times New Roman" w:cs="Times New Roman"/>
          <w:sz w:val="28"/>
          <w:szCs w:val="28"/>
        </w:rPr>
        <w:t>точки является</w:t>
      </w:r>
      <w:r w:rsidRPr="00DB40B6">
        <w:rPr>
          <w:rFonts w:ascii="Times New Roman" w:hAnsi="Times New Roman" w:cs="Times New Roman"/>
          <w:sz w:val="28"/>
          <w:szCs w:val="28"/>
        </w:rPr>
        <w:t xml:space="preserve"> расстояние </w:t>
      </w:r>
      <w:r w:rsidR="00B26997">
        <w:rPr>
          <w:rFonts w:ascii="Times New Roman" w:hAnsi="Times New Roman" w:cs="Times New Roman"/>
          <w:sz w:val="28"/>
          <w:szCs w:val="28"/>
        </w:rPr>
        <w:t>от</w:t>
      </w:r>
      <w:r w:rsidRPr="00DB40B6">
        <w:rPr>
          <w:rFonts w:ascii="Times New Roman" w:hAnsi="Times New Roman" w:cs="Times New Roman"/>
          <w:sz w:val="28"/>
          <w:szCs w:val="28"/>
        </w:rPr>
        <w:t xml:space="preserve"> водозабора до водораз</w:t>
      </w:r>
      <w:r w:rsidR="00B26997">
        <w:rPr>
          <w:rFonts w:ascii="Times New Roman" w:hAnsi="Times New Roman" w:cs="Times New Roman"/>
          <w:sz w:val="28"/>
          <w:szCs w:val="28"/>
        </w:rPr>
        <w:t xml:space="preserve">дельной точки. </w:t>
      </w:r>
    </w:p>
    <w:p w:rsidR="00F07B99" w:rsidRPr="00DB40B6" w:rsidRDefault="006076F9" w:rsidP="00DB40B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07B99" w:rsidRPr="00DB40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383"/>
    <w:rsid w:val="006076F9"/>
    <w:rsid w:val="00B26997"/>
    <w:rsid w:val="00C32848"/>
    <w:rsid w:val="00C62E43"/>
    <w:rsid w:val="00D50383"/>
    <w:rsid w:val="00DB4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18F6D"/>
  <w15:chartTrackingRefBased/>
  <w15:docId w15:val="{F6255298-3F48-445B-B4DE-2D833BAE6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40B6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87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3</cp:revision>
  <dcterms:created xsi:type="dcterms:W3CDTF">2022-09-27T07:51:00Z</dcterms:created>
  <dcterms:modified xsi:type="dcterms:W3CDTF">2022-09-27T08:43:00Z</dcterms:modified>
</cp:coreProperties>
</file>